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11" w:rsidRDefault="006F179F" w:rsidP="00FE58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Becas para Estudios de Educación Superior</w:t>
      </w:r>
    </w:p>
    <w:p w:rsidR="00725511" w:rsidRDefault="006F179F" w:rsidP="00FE58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Instructivo para la Primera Convocatoria 201</w:t>
      </w:r>
      <w:r w:rsidR="00D05672">
        <w:rPr>
          <w:rFonts w:ascii="Arial" w:hAnsi="Arial" w:cs="Arial"/>
          <w:b/>
        </w:rPr>
        <w:t>9</w:t>
      </w:r>
    </w:p>
    <w:p w:rsidR="00725511" w:rsidRDefault="00725511">
      <w:pPr>
        <w:autoSpaceDE w:val="0"/>
        <w:rPr>
          <w:rFonts w:ascii="Arial" w:hAnsi="Arial" w:cs="Arial"/>
          <w:sz w:val="20"/>
          <w:szCs w:val="20"/>
        </w:rPr>
      </w:pPr>
    </w:p>
    <w:p w:rsidR="00725511" w:rsidRDefault="006F179F">
      <w:pPr>
        <w:numPr>
          <w:ilvl w:val="0"/>
          <w:numId w:val="4"/>
        </w:num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Destinatarios:</w:t>
      </w:r>
    </w:p>
    <w:p w:rsidR="00725511" w:rsidRDefault="006F179F" w:rsidP="008E654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Los Aspirantes</w:t>
      </w:r>
      <w:r w:rsidR="003A65AA">
        <w:rPr>
          <w:rFonts w:ascii="Arial" w:hAnsi="Arial" w:cs="Arial"/>
          <w:sz w:val="22"/>
          <w:szCs w:val="22"/>
        </w:rPr>
        <w:t xml:space="preserve"> son los</w:t>
      </w:r>
      <w:r w:rsidR="00133233">
        <w:rPr>
          <w:rFonts w:ascii="Arial" w:hAnsi="Arial" w:cs="Arial"/>
          <w:sz w:val="22"/>
          <w:szCs w:val="22"/>
        </w:rPr>
        <w:t xml:space="preserve"> estudiantes</w:t>
      </w:r>
      <w:r w:rsidR="00D05672">
        <w:rPr>
          <w:rFonts w:ascii="Arial" w:hAnsi="Arial" w:cs="Arial"/>
          <w:sz w:val="22"/>
          <w:szCs w:val="22"/>
        </w:rPr>
        <w:t xml:space="preserve"> ingresantes 2019</w:t>
      </w:r>
      <w:r>
        <w:rPr>
          <w:rFonts w:ascii="Arial" w:hAnsi="Arial" w:cs="Arial"/>
          <w:sz w:val="22"/>
          <w:szCs w:val="22"/>
        </w:rPr>
        <w:t xml:space="preserve"> a una carrera de formación docente, formación técnica superior o formación artística. </w:t>
      </w:r>
    </w:p>
    <w:p w:rsidR="00EA6FA0" w:rsidRDefault="00EA6FA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725511" w:rsidRDefault="006F17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Condiciones y requisitos: </w:t>
      </w:r>
    </w:p>
    <w:p w:rsidR="00725511" w:rsidRPr="00133233" w:rsidRDefault="006F1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Pueden aspirar al beneficio aquellos estudiantes de primer año que reúnan </w:t>
      </w:r>
      <w:r w:rsidRPr="00133233">
        <w:rPr>
          <w:rFonts w:ascii="Arial" w:hAnsi="Arial" w:cs="Arial"/>
          <w:b/>
          <w:sz w:val="22"/>
          <w:szCs w:val="22"/>
        </w:rPr>
        <w:t>ambos requisitos</w:t>
      </w:r>
      <w:r w:rsidR="00133233">
        <w:rPr>
          <w:rFonts w:ascii="Arial" w:hAnsi="Arial" w:cs="Arial"/>
          <w:b/>
          <w:sz w:val="22"/>
          <w:szCs w:val="22"/>
        </w:rPr>
        <w:t xml:space="preserve">, </w:t>
      </w:r>
      <w:r w:rsidR="00017915">
        <w:rPr>
          <w:rFonts w:ascii="Arial" w:hAnsi="Arial" w:cs="Arial"/>
          <w:sz w:val="22"/>
          <w:szCs w:val="22"/>
        </w:rPr>
        <w:t>según la L</w:t>
      </w:r>
      <w:r w:rsidR="00133233">
        <w:rPr>
          <w:rFonts w:ascii="Arial" w:hAnsi="Arial" w:cs="Arial"/>
          <w:sz w:val="22"/>
          <w:szCs w:val="22"/>
        </w:rPr>
        <w:t>ey Nº1843/06</w:t>
      </w:r>
      <w:r w:rsidRPr="00133233">
        <w:rPr>
          <w:rFonts w:ascii="Arial" w:hAnsi="Arial" w:cs="Arial"/>
          <w:sz w:val="22"/>
          <w:szCs w:val="22"/>
        </w:rPr>
        <w:t>:</w:t>
      </w:r>
    </w:p>
    <w:p w:rsidR="00725511" w:rsidRDefault="006F17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Haber finalizado su</w:t>
      </w:r>
      <w:r w:rsidR="00F72345">
        <w:rPr>
          <w:rFonts w:ascii="Arial" w:hAnsi="Arial" w:cs="Arial"/>
          <w:sz w:val="22"/>
          <w:szCs w:val="22"/>
        </w:rPr>
        <w:t>s estudios de Nivel Med</w:t>
      </w:r>
      <w:r w:rsidR="00D05672">
        <w:rPr>
          <w:rFonts w:ascii="Arial" w:hAnsi="Arial" w:cs="Arial"/>
          <w:sz w:val="22"/>
          <w:szCs w:val="22"/>
        </w:rPr>
        <w:t>io durante el ciclo lectivo 2018</w:t>
      </w:r>
      <w:r>
        <w:rPr>
          <w:rFonts w:ascii="Arial" w:hAnsi="Arial" w:cs="Arial"/>
          <w:sz w:val="22"/>
          <w:szCs w:val="22"/>
        </w:rPr>
        <w:t>.</w:t>
      </w:r>
    </w:p>
    <w:p w:rsidR="00017915" w:rsidRDefault="006F179F" w:rsidP="0001791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Haber obtenido un promedio general de 7 puntos o más en los estudios de nivel medio.</w:t>
      </w:r>
    </w:p>
    <w:p w:rsidR="000F1643" w:rsidRPr="000F1643" w:rsidRDefault="000F1643" w:rsidP="000F1643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017915" w:rsidRPr="00017915" w:rsidRDefault="00017915" w:rsidP="00017915">
      <w:pPr>
        <w:jc w:val="both"/>
        <w:rPr>
          <w:rFonts w:ascii="Arial" w:hAnsi="Arial" w:cs="Arial"/>
          <w:sz w:val="22"/>
          <w:szCs w:val="22"/>
        </w:rPr>
      </w:pPr>
      <w:r w:rsidRPr="00017915">
        <w:rPr>
          <w:rFonts w:ascii="Arial" w:hAnsi="Arial" w:cs="Arial"/>
          <w:sz w:val="22"/>
          <w:szCs w:val="22"/>
        </w:rPr>
        <w:t>También se considerará la condición socioeconómica del estudiante</w:t>
      </w:r>
      <w:r w:rsidR="00C816C1">
        <w:rPr>
          <w:rFonts w:ascii="Arial" w:hAnsi="Arial" w:cs="Arial"/>
          <w:sz w:val="22"/>
          <w:szCs w:val="22"/>
        </w:rPr>
        <w:t xml:space="preserve"> (art </w:t>
      </w:r>
      <w:r w:rsidR="00EA6FA0">
        <w:rPr>
          <w:rFonts w:ascii="Arial" w:hAnsi="Arial" w:cs="Arial"/>
          <w:sz w:val="22"/>
          <w:szCs w:val="22"/>
        </w:rPr>
        <w:t>11°)</w:t>
      </w:r>
      <w:r w:rsidRPr="00017915">
        <w:rPr>
          <w:rFonts w:ascii="Arial" w:hAnsi="Arial" w:cs="Arial"/>
          <w:sz w:val="22"/>
          <w:szCs w:val="22"/>
        </w:rPr>
        <w:t xml:space="preserve"> y su grupo conviviente a partir de lo declarado en el formulario de inscripción. </w:t>
      </w:r>
    </w:p>
    <w:p w:rsidR="00725511" w:rsidRDefault="00725511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816C1" w:rsidRPr="00C816C1" w:rsidRDefault="00CC1FF7" w:rsidP="00C816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1FF7">
        <w:rPr>
          <w:rFonts w:ascii="Arial" w:hAnsi="Arial" w:cs="Arial"/>
          <w:b/>
          <w:sz w:val="22"/>
          <w:szCs w:val="22"/>
        </w:rPr>
        <w:t>Importante:</w:t>
      </w:r>
      <w:r>
        <w:rPr>
          <w:rFonts w:ascii="Arial" w:hAnsi="Arial" w:cs="Arial"/>
          <w:sz w:val="22"/>
          <w:szCs w:val="22"/>
        </w:rPr>
        <w:t xml:space="preserve"> “</w:t>
      </w:r>
      <w:r w:rsidRPr="000F1643">
        <w:rPr>
          <w:rFonts w:ascii="Arial" w:hAnsi="Arial" w:cs="Arial"/>
          <w:sz w:val="22"/>
          <w:szCs w:val="22"/>
        </w:rPr>
        <w:t>Las becas que se otorguen constituirán un beneficio de carácter personal e intransferible del becario y serán incompatibles con otras becas de estudios</w:t>
      </w:r>
      <w:r>
        <w:rPr>
          <w:rFonts w:ascii="Arial" w:hAnsi="Arial" w:cs="Arial"/>
          <w:sz w:val="22"/>
          <w:szCs w:val="22"/>
        </w:rPr>
        <w:t>” (art 4°</w:t>
      </w:r>
      <w:r w:rsidR="00EA6FA0">
        <w:rPr>
          <w:rFonts w:ascii="Arial" w:hAnsi="Arial" w:cs="Arial"/>
          <w:sz w:val="22"/>
          <w:szCs w:val="22"/>
        </w:rPr>
        <w:t>).</w:t>
      </w:r>
    </w:p>
    <w:p w:rsidR="00EA6FA0" w:rsidRDefault="00EA6FA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816C1" w:rsidRPr="00793ADB" w:rsidRDefault="00C816C1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725511" w:rsidRPr="00793ADB" w:rsidRDefault="006F179F">
      <w:pPr>
        <w:pStyle w:val="Prrafodelista"/>
        <w:numPr>
          <w:ilvl w:val="0"/>
          <w:numId w:val="2"/>
        </w:numPr>
        <w:autoSpaceDE w:val="0"/>
        <w:ind w:left="284" w:hanging="284"/>
        <w:rPr>
          <w:rFonts w:ascii="Arial" w:hAnsi="Arial" w:cs="Arial"/>
          <w:b/>
          <w:sz w:val="22"/>
          <w:szCs w:val="22"/>
        </w:rPr>
      </w:pPr>
      <w:r w:rsidRPr="00793ADB">
        <w:rPr>
          <w:rFonts w:ascii="Arial" w:hAnsi="Arial" w:cs="Arial"/>
          <w:b/>
          <w:bCs/>
          <w:smallCaps/>
          <w:sz w:val="22"/>
          <w:szCs w:val="22"/>
        </w:rPr>
        <w:t xml:space="preserve">Las solicitudes: </w:t>
      </w:r>
    </w:p>
    <w:p w:rsidR="00725511" w:rsidRDefault="006F179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solicitud de los</w:t>
      </w:r>
      <w:r w:rsidR="00D33652">
        <w:rPr>
          <w:rFonts w:ascii="Arial" w:hAnsi="Arial" w:cs="Arial"/>
          <w:b/>
          <w:sz w:val="22"/>
          <w:szCs w:val="22"/>
        </w:rPr>
        <w:t>/las</w:t>
      </w:r>
      <w:r>
        <w:rPr>
          <w:rFonts w:ascii="Arial" w:hAnsi="Arial" w:cs="Arial"/>
          <w:b/>
          <w:sz w:val="22"/>
          <w:szCs w:val="22"/>
        </w:rPr>
        <w:t xml:space="preserve"> aspirantes</w:t>
      </w:r>
      <w:r>
        <w:rPr>
          <w:rFonts w:ascii="Arial" w:hAnsi="Arial" w:cs="Arial"/>
          <w:sz w:val="22"/>
          <w:szCs w:val="22"/>
        </w:rPr>
        <w:t xml:space="preserve"> debe ser acompañada de la siguiente documentación:</w:t>
      </w:r>
    </w:p>
    <w:p w:rsidR="007604DB" w:rsidRDefault="008B2203" w:rsidP="00CC1FF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3629A4">
        <w:rPr>
          <w:rFonts w:ascii="Arial" w:hAnsi="Arial" w:cs="Arial"/>
          <w:sz w:val="22"/>
          <w:szCs w:val="22"/>
        </w:rPr>
        <w:t>F</w:t>
      </w:r>
      <w:r w:rsidR="006F179F" w:rsidRPr="003629A4">
        <w:rPr>
          <w:rFonts w:ascii="Arial" w:hAnsi="Arial" w:cs="Arial"/>
          <w:sz w:val="22"/>
          <w:szCs w:val="22"/>
        </w:rPr>
        <w:t xml:space="preserve">otocopia del </w:t>
      </w:r>
      <w:r w:rsidR="006F179F" w:rsidRPr="008E6542">
        <w:rPr>
          <w:rFonts w:ascii="Arial" w:hAnsi="Arial" w:cs="Arial"/>
          <w:b/>
          <w:sz w:val="22"/>
          <w:szCs w:val="22"/>
        </w:rPr>
        <w:t xml:space="preserve">DNI </w:t>
      </w:r>
      <w:r w:rsidR="006F179F" w:rsidRPr="003629A4">
        <w:rPr>
          <w:rFonts w:ascii="Arial" w:hAnsi="Arial" w:cs="Arial"/>
          <w:sz w:val="22"/>
          <w:szCs w:val="22"/>
        </w:rPr>
        <w:t xml:space="preserve">del estudiante </w:t>
      </w:r>
    </w:p>
    <w:p w:rsidR="007604DB" w:rsidRPr="00D33652" w:rsidRDefault="007604DB" w:rsidP="00D33652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que el alumno no posea DNI, deberá designar un adulto responsable</w:t>
      </w:r>
      <w:r w:rsidR="00D33652">
        <w:rPr>
          <w:rFonts w:ascii="Arial" w:hAnsi="Arial" w:cs="Arial"/>
          <w:sz w:val="22"/>
          <w:szCs w:val="22"/>
        </w:rPr>
        <w:t>, completar el formulario</w:t>
      </w:r>
      <w:r>
        <w:rPr>
          <w:rFonts w:ascii="Arial" w:hAnsi="Arial" w:cs="Arial"/>
          <w:sz w:val="22"/>
          <w:szCs w:val="22"/>
        </w:rPr>
        <w:t xml:space="preserve"> correspondiente y </w:t>
      </w:r>
      <w:r w:rsidR="00D33652">
        <w:rPr>
          <w:rFonts w:ascii="Arial" w:hAnsi="Arial" w:cs="Arial"/>
          <w:sz w:val="22"/>
          <w:szCs w:val="22"/>
        </w:rPr>
        <w:t xml:space="preserve">adjuntar </w:t>
      </w:r>
      <w:r>
        <w:rPr>
          <w:rFonts w:ascii="Arial" w:hAnsi="Arial" w:cs="Arial"/>
          <w:sz w:val="22"/>
          <w:szCs w:val="22"/>
        </w:rPr>
        <w:t>la fotocopia de su DNI</w:t>
      </w:r>
      <w:r w:rsidR="006F179F" w:rsidRPr="003629A4">
        <w:rPr>
          <w:rFonts w:ascii="Arial" w:hAnsi="Arial" w:cs="Arial"/>
          <w:sz w:val="22"/>
          <w:szCs w:val="22"/>
        </w:rPr>
        <w:t>.</w:t>
      </w:r>
      <w:r w:rsidR="00710E25">
        <w:rPr>
          <w:rFonts w:ascii="Arial" w:hAnsi="Arial" w:cs="Arial"/>
          <w:sz w:val="22"/>
          <w:szCs w:val="22"/>
        </w:rPr>
        <w:t xml:space="preserve"> </w:t>
      </w:r>
    </w:p>
    <w:p w:rsidR="008B2203" w:rsidRDefault="008B2203" w:rsidP="00CC1FF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</w:t>
      </w:r>
      <w:r w:rsidR="006F5EFF">
        <w:rPr>
          <w:rFonts w:ascii="Arial" w:hAnsi="Arial" w:cs="Arial"/>
          <w:sz w:val="22"/>
          <w:szCs w:val="22"/>
        </w:rPr>
        <w:t xml:space="preserve"> </w:t>
      </w:r>
      <w:r w:rsidR="00E26DE5" w:rsidRPr="008E6542">
        <w:rPr>
          <w:rFonts w:ascii="Arial" w:hAnsi="Arial" w:cs="Arial"/>
          <w:b/>
          <w:sz w:val="22"/>
          <w:szCs w:val="22"/>
        </w:rPr>
        <w:t>constancia de</w:t>
      </w:r>
      <w:r w:rsidRPr="008E6542">
        <w:rPr>
          <w:rFonts w:ascii="Arial" w:hAnsi="Arial" w:cs="Arial"/>
          <w:b/>
          <w:sz w:val="22"/>
          <w:szCs w:val="22"/>
        </w:rPr>
        <w:t xml:space="preserve"> CUIL</w:t>
      </w:r>
      <w:r>
        <w:rPr>
          <w:rFonts w:ascii="Arial" w:hAnsi="Arial" w:cs="Arial"/>
          <w:sz w:val="22"/>
          <w:szCs w:val="22"/>
        </w:rPr>
        <w:t xml:space="preserve"> del estudiante.</w:t>
      </w:r>
    </w:p>
    <w:p w:rsidR="00725511" w:rsidRDefault="006F179F" w:rsidP="00CC1FF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8E6542">
        <w:rPr>
          <w:rFonts w:ascii="Arial" w:hAnsi="Arial" w:cs="Arial"/>
          <w:b/>
          <w:sz w:val="22"/>
          <w:szCs w:val="22"/>
        </w:rPr>
        <w:t>Constancia o fotocopia de título en trámite</w:t>
      </w:r>
      <w:r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b/>
          <w:sz w:val="22"/>
          <w:szCs w:val="22"/>
        </w:rPr>
        <w:t>indique el año de eg</w:t>
      </w:r>
      <w:r w:rsidR="008B2203">
        <w:rPr>
          <w:rFonts w:ascii="Arial" w:hAnsi="Arial" w:cs="Arial"/>
          <w:b/>
          <w:sz w:val="22"/>
          <w:szCs w:val="22"/>
        </w:rPr>
        <w:t>reso de los estudios de Nivel Medio</w:t>
      </w:r>
      <w:r>
        <w:rPr>
          <w:rFonts w:ascii="Arial" w:hAnsi="Arial" w:cs="Arial"/>
          <w:b/>
          <w:sz w:val="22"/>
          <w:szCs w:val="22"/>
        </w:rPr>
        <w:t xml:space="preserve"> y el promedio general obtenido en dichos estudio</w:t>
      </w:r>
      <w:r w:rsidRPr="008E6542">
        <w:rPr>
          <w:rFonts w:ascii="Arial" w:hAnsi="Arial" w:cs="Arial"/>
          <w:b/>
          <w:sz w:val="22"/>
          <w:szCs w:val="22"/>
        </w:rPr>
        <w:t>s</w:t>
      </w:r>
      <w:r w:rsidR="008E6542" w:rsidRPr="008E6542">
        <w:rPr>
          <w:rFonts w:ascii="Arial" w:hAnsi="Arial" w:cs="Arial"/>
          <w:sz w:val="22"/>
          <w:szCs w:val="22"/>
        </w:rPr>
        <w:t>.</w:t>
      </w:r>
    </w:p>
    <w:p w:rsidR="00725511" w:rsidRDefault="00725511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725511" w:rsidRDefault="006F1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todas las fotocopias presentadas se deberá colocar la </w:t>
      </w:r>
      <w:r>
        <w:rPr>
          <w:rFonts w:ascii="Arial" w:hAnsi="Arial" w:cs="Arial"/>
          <w:sz w:val="22"/>
          <w:szCs w:val="22"/>
          <w:lang w:val="es-ES_tradnl"/>
        </w:rPr>
        <w:t xml:space="preserve">leyenda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“es copia fiel del original presentado ante mí” </w:t>
      </w:r>
      <w:r w:rsidR="00793ADB">
        <w:rPr>
          <w:rFonts w:ascii="Arial" w:hAnsi="Arial" w:cs="Arial"/>
          <w:sz w:val="22"/>
          <w:szCs w:val="22"/>
          <w:lang w:val="es-ES_tradnl"/>
        </w:rPr>
        <w:t>y firmarlas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725511" w:rsidRDefault="0072551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26DE5" w:rsidRDefault="008E6542" w:rsidP="000F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solicitudes</w:t>
      </w:r>
      <w:r w:rsidR="00793ADB">
        <w:rPr>
          <w:rFonts w:ascii="Arial" w:hAnsi="Arial" w:cs="Arial"/>
          <w:sz w:val="22"/>
          <w:szCs w:val="22"/>
        </w:rPr>
        <w:t xml:space="preserve"> </w:t>
      </w:r>
      <w:r w:rsidR="00E26DE5">
        <w:rPr>
          <w:rFonts w:ascii="Arial" w:hAnsi="Arial" w:cs="Arial"/>
          <w:sz w:val="22"/>
          <w:szCs w:val="22"/>
        </w:rPr>
        <w:t>deberán tener</w:t>
      </w:r>
      <w:r w:rsidR="00793ADB">
        <w:rPr>
          <w:rFonts w:ascii="Arial" w:hAnsi="Arial" w:cs="Arial"/>
          <w:sz w:val="22"/>
          <w:szCs w:val="22"/>
        </w:rPr>
        <w:t xml:space="preserve"> </w:t>
      </w:r>
      <w:r w:rsidR="005D0DE8" w:rsidRPr="00E26DE5">
        <w:rPr>
          <w:rFonts w:ascii="Arial" w:hAnsi="Arial" w:cs="Arial"/>
          <w:sz w:val="22"/>
          <w:szCs w:val="22"/>
        </w:rPr>
        <w:t>todas las preguntas</w:t>
      </w:r>
      <w:r w:rsidR="000574CB">
        <w:rPr>
          <w:rFonts w:ascii="Arial" w:hAnsi="Arial" w:cs="Arial"/>
          <w:sz w:val="22"/>
          <w:szCs w:val="22"/>
        </w:rPr>
        <w:t xml:space="preserve"> completas</w:t>
      </w:r>
      <w:r w:rsidR="005D0DE8" w:rsidRPr="00E26DE5">
        <w:rPr>
          <w:rFonts w:ascii="Arial" w:hAnsi="Arial" w:cs="Arial"/>
          <w:sz w:val="22"/>
          <w:szCs w:val="22"/>
        </w:rPr>
        <w:t xml:space="preserve">, </w:t>
      </w:r>
      <w:r w:rsidR="000D12CE">
        <w:rPr>
          <w:rFonts w:ascii="Arial" w:hAnsi="Arial" w:cs="Arial"/>
          <w:sz w:val="22"/>
          <w:szCs w:val="22"/>
        </w:rPr>
        <w:t xml:space="preserve">la fecha y </w:t>
      </w:r>
      <w:r w:rsidR="005D0DE8">
        <w:rPr>
          <w:rFonts w:ascii="Arial" w:hAnsi="Arial" w:cs="Arial"/>
          <w:sz w:val="22"/>
          <w:szCs w:val="22"/>
        </w:rPr>
        <w:t>las firmas solicitadas:</w:t>
      </w:r>
    </w:p>
    <w:p w:rsidR="00E26DE5" w:rsidRDefault="00D0615B" w:rsidP="000F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26DE5">
        <w:rPr>
          <w:rFonts w:ascii="Arial" w:hAnsi="Arial" w:cs="Arial"/>
          <w:sz w:val="22"/>
          <w:szCs w:val="22"/>
        </w:rPr>
        <w:t>Firma y aclaración del aspirante</w:t>
      </w:r>
    </w:p>
    <w:p w:rsidR="00E26DE5" w:rsidRDefault="00D0615B" w:rsidP="000F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26DE5">
        <w:rPr>
          <w:rFonts w:ascii="Arial" w:hAnsi="Arial" w:cs="Arial"/>
          <w:sz w:val="22"/>
          <w:szCs w:val="22"/>
        </w:rPr>
        <w:t>Firma y aclaración del adulto responsable (en caso que corresponda)</w:t>
      </w:r>
    </w:p>
    <w:p w:rsidR="00E26DE5" w:rsidRDefault="00D0615B" w:rsidP="000F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26DE5">
        <w:rPr>
          <w:rFonts w:ascii="Arial" w:hAnsi="Arial" w:cs="Arial"/>
          <w:sz w:val="22"/>
          <w:szCs w:val="22"/>
        </w:rPr>
        <w:t>Firma y aclaración de la autoridad del nivel</w:t>
      </w:r>
    </w:p>
    <w:p w:rsidR="00CC1FF7" w:rsidRDefault="00CC1FF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C1FF7" w:rsidRDefault="00CC1FF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725511" w:rsidRPr="00CF54A3" w:rsidRDefault="003629A4">
      <w:pPr>
        <w:pStyle w:val="Prrafodelista"/>
        <w:numPr>
          <w:ilvl w:val="0"/>
          <w:numId w:val="2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CF54A3">
        <w:rPr>
          <w:rFonts w:ascii="Arial" w:hAnsi="Arial" w:cs="Arial"/>
          <w:b/>
          <w:bCs/>
          <w:smallCaps/>
          <w:sz w:val="22"/>
          <w:szCs w:val="22"/>
        </w:rPr>
        <w:t>Carga</w:t>
      </w:r>
      <w:r w:rsidR="006F179F" w:rsidRPr="00CF54A3">
        <w:rPr>
          <w:rFonts w:ascii="Arial" w:hAnsi="Arial" w:cs="Arial"/>
          <w:b/>
          <w:bCs/>
          <w:smallCaps/>
          <w:sz w:val="22"/>
          <w:szCs w:val="22"/>
        </w:rPr>
        <w:t xml:space="preserve"> de solicitudes</w:t>
      </w:r>
      <w:r w:rsidR="008B1164" w:rsidRPr="00CF54A3">
        <w:rPr>
          <w:rFonts w:ascii="Arial" w:hAnsi="Arial" w:cs="Arial"/>
          <w:b/>
          <w:bCs/>
          <w:smallCaps/>
          <w:sz w:val="22"/>
          <w:szCs w:val="22"/>
        </w:rPr>
        <w:t xml:space="preserve">- </w:t>
      </w:r>
      <w:proofErr w:type="spellStart"/>
      <w:r w:rsidR="008B1164" w:rsidRPr="00CF54A3">
        <w:rPr>
          <w:rFonts w:ascii="Arial" w:hAnsi="Arial" w:cs="Arial"/>
          <w:b/>
          <w:bCs/>
          <w:smallCaps/>
          <w:sz w:val="22"/>
          <w:szCs w:val="22"/>
        </w:rPr>
        <w:t>on</w:t>
      </w:r>
      <w:proofErr w:type="spellEnd"/>
      <w:r w:rsidR="008B1164" w:rsidRPr="00CF54A3">
        <w:rPr>
          <w:rFonts w:ascii="Arial" w:hAnsi="Arial" w:cs="Arial"/>
          <w:b/>
          <w:bCs/>
          <w:smallCaps/>
          <w:sz w:val="22"/>
          <w:szCs w:val="22"/>
        </w:rPr>
        <w:t xml:space="preserve"> line</w:t>
      </w:r>
    </w:p>
    <w:p w:rsidR="008B1164" w:rsidRDefault="00456A8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418D0" w:rsidRPr="00CF54A3">
        <w:rPr>
          <w:rFonts w:ascii="Arial" w:hAnsi="Arial" w:cs="Arial"/>
          <w:sz w:val="22"/>
          <w:szCs w:val="22"/>
        </w:rPr>
        <w:t>a carga de</w:t>
      </w:r>
      <w:r w:rsidR="006B7200">
        <w:rPr>
          <w:rFonts w:ascii="Arial" w:hAnsi="Arial" w:cs="Arial"/>
          <w:sz w:val="22"/>
          <w:szCs w:val="22"/>
        </w:rPr>
        <w:t xml:space="preserve"> solicitudes se realizará</w:t>
      </w:r>
      <w:r w:rsidR="008E6542">
        <w:rPr>
          <w:rFonts w:ascii="Arial" w:hAnsi="Arial" w:cs="Arial"/>
          <w:sz w:val="22"/>
          <w:szCs w:val="22"/>
        </w:rPr>
        <w:t xml:space="preserve"> informáticamente</w:t>
      </w:r>
      <w:r w:rsidR="006B7200">
        <w:rPr>
          <w:rFonts w:ascii="Arial" w:hAnsi="Arial" w:cs="Arial"/>
          <w:sz w:val="22"/>
          <w:szCs w:val="22"/>
        </w:rPr>
        <w:t>.</w:t>
      </w:r>
      <w:r w:rsidR="00A04C13">
        <w:rPr>
          <w:rFonts w:ascii="Arial" w:hAnsi="Arial" w:cs="Arial"/>
          <w:sz w:val="22"/>
          <w:szCs w:val="22"/>
        </w:rPr>
        <w:t xml:space="preserve"> </w:t>
      </w:r>
      <w:r w:rsidR="006F179F" w:rsidRPr="00CF54A3">
        <w:rPr>
          <w:rFonts w:ascii="Arial" w:hAnsi="Arial" w:cs="Arial"/>
          <w:sz w:val="22"/>
          <w:szCs w:val="22"/>
        </w:rPr>
        <w:t xml:space="preserve">Una vez que el instituto </w:t>
      </w:r>
      <w:proofErr w:type="spellStart"/>
      <w:r w:rsidR="006F179F" w:rsidRPr="00CF54A3">
        <w:rPr>
          <w:rFonts w:ascii="Arial" w:hAnsi="Arial" w:cs="Arial"/>
          <w:sz w:val="22"/>
          <w:szCs w:val="22"/>
        </w:rPr>
        <w:t>recepciona</w:t>
      </w:r>
      <w:proofErr w:type="spellEnd"/>
      <w:r w:rsidR="006F179F" w:rsidRPr="00CF54A3">
        <w:rPr>
          <w:rFonts w:ascii="Arial" w:hAnsi="Arial" w:cs="Arial"/>
          <w:sz w:val="22"/>
          <w:szCs w:val="22"/>
        </w:rPr>
        <w:t xml:space="preserve"> las solicitudes y la documentación de los aspirantes, deberá cargar la información en </w:t>
      </w:r>
      <w:r w:rsidR="008B1164" w:rsidRPr="00CF54A3">
        <w:rPr>
          <w:rFonts w:ascii="Arial" w:hAnsi="Arial" w:cs="Arial"/>
          <w:sz w:val="22"/>
          <w:szCs w:val="22"/>
        </w:rPr>
        <w:t xml:space="preserve">un formulario electrónico que </w:t>
      </w:r>
      <w:r w:rsidR="00133233">
        <w:rPr>
          <w:rFonts w:ascii="Arial" w:hAnsi="Arial" w:cs="Arial"/>
          <w:sz w:val="22"/>
          <w:szCs w:val="22"/>
        </w:rPr>
        <w:t>contiene</w:t>
      </w:r>
      <w:r w:rsidR="004044DB">
        <w:rPr>
          <w:rFonts w:ascii="Arial" w:hAnsi="Arial" w:cs="Arial"/>
          <w:sz w:val="22"/>
          <w:szCs w:val="22"/>
        </w:rPr>
        <w:t xml:space="preserve"> los mismos datos </w:t>
      </w:r>
      <w:r w:rsidR="008B1164" w:rsidRPr="00CF54A3">
        <w:rPr>
          <w:rFonts w:ascii="Arial" w:hAnsi="Arial" w:cs="Arial"/>
          <w:sz w:val="22"/>
          <w:szCs w:val="22"/>
        </w:rPr>
        <w:t>que completaron los</w:t>
      </w:r>
      <w:r w:rsidR="000F1643">
        <w:rPr>
          <w:rFonts w:ascii="Arial" w:hAnsi="Arial" w:cs="Arial"/>
          <w:sz w:val="22"/>
          <w:szCs w:val="22"/>
        </w:rPr>
        <w:t xml:space="preserve"> estudiantes</w:t>
      </w:r>
      <w:r w:rsidR="008B1164" w:rsidRPr="00CF54A3">
        <w:rPr>
          <w:rFonts w:ascii="Arial" w:hAnsi="Arial" w:cs="Arial"/>
          <w:sz w:val="22"/>
          <w:szCs w:val="22"/>
        </w:rPr>
        <w:t xml:space="preserve"> en papel.</w:t>
      </w:r>
    </w:p>
    <w:p w:rsidR="008E6542" w:rsidRPr="00CF54A3" w:rsidRDefault="008E654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E0F70" w:rsidRPr="00CF54A3" w:rsidRDefault="008E6542" w:rsidP="00CE0F70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 xml:space="preserve">Al formulario se accede </w:t>
      </w:r>
      <w:r w:rsidR="008C53C9" w:rsidRPr="00CF54A3">
        <w:rPr>
          <w:rFonts w:ascii="Arial" w:hAnsi="Arial" w:cs="Arial"/>
          <w:sz w:val="22"/>
          <w:szCs w:val="22"/>
        </w:rPr>
        <w:t>ingresando a la cuenta de correo</w:t>
      </w:r>
      <w:r w:rsidR="008B1164" w:rsidRPr="00CF54A3">
        <w:rPr>
          <w:rFonts w:ascii="Arial" w:hAnsi="Arial" w:cs="Arial"/>
          <w:sz w:val="22"/>
          <w:szCs w:val="22"/>
        </w:rPr>
        <w:t xml:space="preserve"> instituciona</w:t>
      </w:r>
      <w:r w:rsidR="008C53C9" w:rsidRPr="00CF54A3">
        <w:rPr>
          <w:rFonts w:ascii="Arial" w:hAnsi="Arial" w:cs="Arial"/>
          <w:sz w:val="22"/>
          <w:szCs w:val="22"/>
        </w:rPr>
        <w:t xml:space="preserve">l, </w:t>
      </w:r>
      <w:r w:rsidR="008B1164" w:rsidRPr="00CF54A3">
        <w:rPr>
          <w:rFonts w:ascii="Arial" w:hAnsi="Arial" w:cs="Arial"/>
          <w:sz w:val="22"/>
          <w:szCs w:val="22"/>
        </w:rPr>
        <w:t xml:space="preserve">por ejemplo </w:t>
      </w:r>
      <w:hyperlink r:id="rId9" w:history="1">
        <w:r w:rsidR="00E26767" w:rsidRPr="00CF54A3">
          <w:rPr>
            <w:rStyle w:val="Hipervnculo"/>
            <w:rFonts w:ascii="Arial" w:hAnsi="Arial" w:cs="Arial"/>
            <w:sz w:val="22"/>
            <w:szCs w:val="22"/>
            <w:lang w:eastAsia="es-ES"/>
          </w:rPr>
          <w:t>dfts_ifts_de1@bue.edu.ar</w:t>
        </w:r>
      </w:hyperlink>
      <w:r w:rsidR="004044DB">
        <w:rPr>
          <w:rFonts w:ascii="Arial" w:hAnsi="Arial" w:cs="Arial"/>
          <w:color w:val="000000"/>
          <w:sz w:val="22"/>
          <w:szCs w:val="22"/>
          <w:lang w:eastAsia="es-ES"/>
        </w:rPr>
        <w:t>.</w:t>
      </w:r>
      <w:r w:rsidR="00A72D9F">
        <w:rPr>
          <w:rFonts w:ascii="Arial" w:hAnsi="Arial" w:cs="Arial"/>
          <w:color w:val="000000"/>
          <w:sz w:val="22"/>
          <w:szCs w:val="22"/>
          <w:lang w:eastAsia="es-ES"/>
        </w:rPr>
        <w:t>Luego</w:t>
      </w:r>
      <w:r w:rsidR="008C53C9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tendrán que buscar </w:t>
      </w:r>
      <w:r w:rsidR="00CE0F70" w:rsidRPr="00CF54A3">
        <w:rPr>
          <w:rFonts w:ascii="Arial" w:hAnsi="Arial" w:cs="Arial"/>
          <w:color w:val="000000"/>
          <w:sz w:val="22"/>
          <w:szCs w:val="22"/>
          <w:lang w:eastAsia="es-ES"/>
        </w:rPr>
        <w:t>un mail de becasciudad@bue.edu.ar</w:t>
      </w:r>
      <w:r w:rsidR="008C53C9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con el asunto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“</w:t>
      </w:r>
      <w:r w:rsidR="008C53C9" w:rsidRPr="004044DB">
        <w:rPr>
          <w:rFonts w:ascii="Arial" w:hAnsi="Arial" w:cs="Arial"/>
          <w:i/>
          <w:color w:val="000000"/>
          <w:sz w:val="22"/>
          <w:szCs w:val="22"/>
          <w:lang w:eastAsia="es-ES"/>
        </w:rPr>
        <w:t>Formulario electrónico de Ingresantes</w:t>
      </w:r>
      <w:r>
        <w:rPr>
          <w:rFonts w:ascii="Arial" w:hAnsi="Arial" w:cs="Arial"/>
          <w:i/>
          <w:color w:val="000000"/>
          <w:sz w:val="22"/>
          <w:szCs w:val="22"/>
          <w:lang w:eastAsia="es-ES"/>
        </w:rPr>
        <w:t>”</w:t>
      </w:r>
      <w:r w:rsidR="00A72D9F">
        <w:rPr>
          <w:rFonts w:ascii="Arial" w:hAnsi="Arial" w:cs="Arial"/>
          <w:color w:val="000000"/>
          <w:sz w:val="22"/>
          <w:szCs w:val="22"/>
          <w:lang w:eastAsia="es-ES"/>
        </w:rPr>
        <w:t>, y allí encontrará</w:t>
      </w:r>
      <w:r w:rsidR="008C53C9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n el </w:t>
      </w:r>
      <w:r w:rsidR="00CE0F70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link </w:t>
      </w:r>
      <w:r w:rsidR="004044DB">
        <w:rPr>
          <w:rFonts w:ascii="Arial" w:hAnsi="Arial" w:cs="Arial"/>
          <w:color w:val="000000"/>
          <w:sz w:val="22"/>
          <w:szCs w:val="22"/>
          <w:lang w:eastAsia="es-ES"/>
        </w:rPr>
        <w:t xml:space="preserve">que les permitirá desplegar el formulario </w:t>
      </w:r>
      <w:r w:rsidR="00CE0F70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para cargar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los da</w:t>
      </w:r>
      <w:r w:rsidR="00091A68">
        <w:rPr>
          <w:rFonts w:ascii="Arial" w:hAnsi="Arial" w:cs="Arial"/>
          <w:color w:val="000000"/>
          <w:sz w:val="22"/>
          <w:szCs w:val="22"/>
          <w:lang w:eastAsia="es-ES"/>
        </w:rPr>
        <w:t>t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os de </w:t>
      </w:r>
      <w:r w:rsidR="004044DB">
        <w:rPr>
          <w:rFonts w:ascii="Arial" w:hAnsi="Arial" w:cs="Arial"/>
          <w:color w:val="000000"/>
          <w:sz w:val="22"/>
          <w:szCs w:val="22"/>
          <w:lang w:eastAsia="es-ES"/>
        </w:rPr>
        <w:t>los aspirantes</w:t>
      </w:r>
      <w:r w:rsidR="00CE0F70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. </w:t>
      </w:r>
    </w:p>
    <w:p w:rsidR="00F418D0" w:rsidRPr="00CF54A3" w:rsidRDefault="00F418D0" w:rsidP="00CE0F70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F418D0" w:rsidRPr="00CF54A3" w:rsidRDefault="00F418D0" w:rsidP="00CE0F70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A continuación </w:t>
      </w:r>
      <w:r w:rsidR="000F1643">
        <w:rPr>
          <w:rFonts w:ascii="Arial" w:hAnsi="Arial" w:cs="Arial"/>
          <w:color w:val="000000"/>
          <w:sz w:val="22"/>
          <w:szCs w:val="22"/>
          <w:lang w:eastAsia="es-ES"/>
        </w:rPr>
        <w:t>se sintetizan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los pasos para realizar la carga:</w:t>
      </w:r>
    </w:p>
    <w:p w:rsidR="0037059E" w:rsidRPr="00CF54A3" w:rsidRDefault="0037059E" w:rsidP="00CE0F70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CE0F70" w:rsidRPr="00CF54A3" w:rsidRDefault="00CE0F70" w:rsidP="00F418D0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>In</w:t>
      </w:r>
      <w:r w:rsidR="006A59FE" w:rsidRPr="00CF54A3">
        <w:rPr>
          <w:rFonts w:ascii="Arial" w:hAnsi="Arial" w:cs="Arial"/>
          <w:color w:val="000000"/>
          <w:sz w:val="22"/>
          <w:szCs w:val="22"/>
          <w:lang w:eastAsia="es-ES"/>
        </w:rPr>
        <w:t>i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ciar </w:t>
      </w:r>
      <w:r w:rsidR="006A59FE" w:rsidRPr="00CF54A3">
        <w:rPr>
          <w:rFonts w:ascii="Arial" w:hAnsi="Arial" w:cs="Arial"/>
          <w:color w:val="000000"/>
          <w:sz w:val="22"/>
          <w:szCs w:val="22"/>
          <w:lang w:eastAsia="es-ES"/>
        </w:rPr>
        <w:t>sesión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con el</w:t>
      </w:r>
      <w:r w:rsidR="006A59FE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correo electrónico </w:t>
      </w:r>
      <w:r w:rsidR="008E6542">
        <w:rPr>
          <w:rFonts w:ascii="Arial" w:hAnsi="Arial" w:cs="Arial"/>
          <w:color w:val="000000"/>
          <w:sz w:val="22"/>
          <w:szCs w:val="22"/>
          <w:lang w:eastAsia="es-ES"/>
        </w:rPr>
        <w:t xml:space="preserve"> i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>nstitucional</w:t>
      </w:r>
      <w:r w:rsidR="006A59FE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(@bue.edu.ar)</w:t>
      </w:r>
    </w:p>
    <w:p w:rsidR="00CE0F70" w:rsidRPr="00CF54A3" w:rsidRDefault="006A59FE" w:rsidP="00F418D0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Abrir el mail de </w:t>
      </w:r>
      <w:r w:rsidRPr="00133233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becas </w:t>
      </w:r>
      <w:r w:rsidR="00CE0F70" w:rsidRPr="00133233">
        <w:rPr>
          <w:rFonts w:ascii="Arial" w:hAnsi="Arial" w:cs="Arial"/>
          <w:b/>
          <w:color w:val="000000"/>
          <w:sz w:val="22"/>
          <w:szCs w:val="22"/>
          <w:lang w:eastAsia="es-ES"/>
        </w:rPr>
        <w:t>ciudad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(Asunto: Formulario electrónico de Ingresantes)</w:t>
      </w:r>
      <w:r w:rsidR="00CE0F70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y </w:t>
      </w:r>
      <w:proofErr w:type="spellStart"/>
      <w:r w:rsidR="00ED227B">
        <w:rPr>
          <w:rFonts w:ascii="Arial" w:hAnsi="Arial" w:cs="Arial"/>
          <w:color w:val="000000"/>
          <w:sz w:val="22"/>
          <w:szCs w:val="22"/>
          <w:lang w:eastAsia="es-ES"/>
        </w:rPr>
        <w:t>click</w:t>
      </w:r>
      <w:r w:rsidR="00F314A7" w:rsidRPr="00CF54A3">
        <w:rPr>
          <w:rFonts w:ascii="Arial" w:hAnsi="Arial" w:cs="Arial"/>
          <w:color w:val="000000"/>
          <w:sz w:val="22"/>
          <w:szCs w:val="22"/>
          <w:lang w:eastAsia="es-ES"/>
        </w:rPr>
        <w:t>ear</w:t>
      </w:r>
      <w:proofErr w:type="spellEnd"/>
      <w:r w:rsidR="00CE0F70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el link que aparece allí</w:t>
      </w:r>
    </w:p>
    <w:p w:rsidR="00CE0F70" w:rsidRPr="00CF54A3" w:rsidRDefault="006A59FE" w:rsidP="00F418D0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>Completar el formulario electrónico co</w:t>
      </w:r>
      <w:r w:rsidR="00032E6C">
        <w:rPr>
          <w:rFonts w:ascii="Arial" w:hAnsi="Arial" w:cs="Arial"/>
          <w:color w:val="000000"/>
          <w:sz w:val="22"/>
          <w:szCs w:val="22"/>
          <w:lang w:eastAsia="es-ES"/>
        </w:rPr>
        <w:t xml:space="preserve">n toda la información brindada 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por el </w:t>
      </w:r>
      <w:r w:rsidR="00A72D9F">
        <w:rPr>
          <w:rFonts w:ascii="Arial" w:hAnsi="Arial" w:cs="Arial"/>
          <w:color w:val="000000"/>
          <w:sz w:val="22"/>
          <w:szCs w:val="22"/>
          <w:lang w:eastAsia="es-ES"/>
        </w:rPr>
        <w:t xml:space="preserve">estudiante 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en la solicitud impresa </w:t>
      </w:r>
      <w:r w:rsidR="00251D8F">
        <w:rPr>
          <w:rFonts w:ascii="Arial" w:hAnsi="Arial" w:cs="Arial"/>
          <w:color w:val="000000"/>
          <w:sz w:val="22"/>
          <w:szCs w:val="22"/>
          <w:lang w:eastAsia="es-ES"/>
        </w:rPr>
        <w:t xml:space="preserve">y al finalizar hacer </w:t>
      </w:r>
      <w:proofErr w:type="spellStart"/>
      <w:r w:rsidR="00251D8F">
        <w:rPr>
          <w:rFonts w:ascii="Arial" w:hAnsi="Arial" w:cs="Arial"/>
          <w:color w:val="000000"/>
          <w:sz w:val="22"/>
          <w:szCs w:val="22"/>
          <w:lang w:eastAsia="es-ES"/>
        </w:rPr>
        <w:t>click</w:t>
      </w:r>
      <w:proofErr w:type="spellEnd"/>
      <w:r w:rsidR="00251D8F">
        <w:rPr>
          <w:rFonts w:ascii="Arial" w:hAnsi="Arial" w:cs="Arial"/>
          <w:color w:val="000000"/>
          <w:sz w:val="22"/>
          <w:szCs w:val="22"/>
          <w:lang w:eastAsia="es-ES"/>
        </w:rPr>
        <w:t xml:space="preserve"> en</w:t>
      </w:r>
      <w:r w:rsidR="00251D8F" w:rsidRPr="00251D8F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Enviar</w:t>
      </w:r>
    </w:p>
    <w:p w:rsidR="006A59FE" w:rsidRPr="00CF54A3" w:rsidRDefault="00251D8F" w:rsidP="00F418D0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rFonts w:ascii="Arial" w:hAnsi="Arial" w:cs="Arial"/>
          <w:color w:val="000000"/>
          <w:sz w:val="22"/>
          <w:szCs w:val="22"/>
          <w:lang w:eastAsia="es-ES"/>
        </w:rPr>
        <w:t>Luego de enviar la solicitud</w:t>
      </w:r>
      <w:r w:rsidR="00331164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aparecerá </w:t>
      </w:r>
      <w:r w:rsidR="00F418D0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la </w:t>
      </w:r>
      <w:r w:rsidR="00331164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leyenda  </w:t>
      </w:r>
      <w:r w:rsidR="00331164" w:rsidRPr="00CF54A3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Enviar otra respuesta, </w:t>
      </w:r>
      <w:r w:rsidR="00331164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tendrán </w:t>
      </w:r>
      <w:r w:rsidR="00E26767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que </w:t>
      </w:r>
      <w:proofErr w:type="spellStart"/>
      <w:r w:rsidR="00ED227B">
        <w:rPr>
          <w:rFonts w:ascii="Arial" w:hAnsi="Arial" w:cs="Arial"/>
          <w:color w:val="000000"/>
          <w:sz w:val="22"/>
          <w:szCs w:val="22"/>
          <w:lang w:eastAsia="es-ES"/>
        </w:rPr>
        <w:t>click</w:t>
      </w:r>
      <w:r w:rsidR="00F314A7" w:rsidRPr="00CF54A3">
        <w:rPr>
          <w:rFonts w:ascii="Arial" w:hAnsi="Arial" w:cs="Arial"/>
          <w:color w:val="000000"/>
          <w:sz w:val="22"/>
          <w:szCs w:val="22"/>
          <w:lang w:eastAsia="es-ES"/>
        </w:rPr>
        <w:t>ear</w:t>
      </w:r>
      <w:proofErr w:type="spellEnd"/>
      <w:r w:rsidR="00331164"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allí para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poder cargar un nuevo formulario.</w:t>
      </w:r>
    </w:p>
    <w:p w:rsidR="00F418D0" w:rsidRPr="00CF54A3" w:rsidRDefault="00F418D0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F418D0" w:rsidRPr="00CF54A3" w:rsidRDefault="00F418D0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E06910" w:rsidRDefault="00A72D9F" w:rsidP="00E06910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A72D9F">
        <w:rPr>
          <w:rFonts w:ascii="Arial" w:hAnsi="Arial" w:cs="Arial"/>
          <w:b/>
          <w:sz w:val="22"/>
          <w:szCs w:val="22"/>
        </w:rPr>
        <w:t>Nota:</w:t>
      </w:r>
      <w:r>
        <w:rPr>
          <w:rFonts w:ascii="Arial" w:hAnsi="Arial" w:cs="Arial"/>
          <w:sz w:val="22"/>
          <w:szCs w:val="22"/>
        </w:rPr>
        <w:t xml:space="preserve"> a</w:t>
      </w:r>
      <w:r w:rsidR="006F179F" w:rsidRPr="00CF54A3">
        <w:rPr>
          <w:rFonts w:ascii="Arial" w:hAnsi="Arial" w:cs="Arial"/>
          <w:sz w:val="22"/>
          <w:szCs w:val="22"/>
        </w:rPr>
        <w:t>lgunas celdas tienen para desplegar distinta</w:t>
      </w:r>
      <w:r w:rsidR="00F418D0" w:rsidRPr="00CF54A3">
        <w:rPr>
          <w:rFonts w:ascii="Arial" w:hAnsi="Arial" w:cs="Arial"/>
          <w:sz w:val="22"/>
          <w:szCs w:val="22"/>
        </w:rPr>
        <w:t xml:space="preserve">s opciones, deberán cliquear </w:t>
      </w:r>
      <w:r w:rsidR="008C53C9" w:rsidRPr="00CF54A3">
        <w:rPr>
          <w:rFonts w:ascii="Arial" w:hAnsi="Arial" w:cs="Arial"/>
          <w:sz w:val="22"/>
          <w:szCs w:val="22"/>
        </w:rPr>
        <w:t>para marcar</w:t>
      </w:r>
      <w:r w:rsidR="006F179F" w:rsidRPr="00CF54A3">
        <w:rPr>
          <w:rFonts w:ascii="Arial" w:hAnsi="Arial" w:cs="Arial"/>
          <w:sz w:val="22"/>
          <w:szCs w:val="22"/>
        </w:rPr>
        <w:t xml:space="preserve"> la opción requerida. Por ejemplo: Nombre del establecimiento, carrera que estudia, el alumno vive en, promedio, etc. Estas celdas no permiten que se realicen</w:t>
      </w:r>
      <w:r w:rsidR="00FE58D4">
        <w:rPr>
          <w:rFonts w:ascii="Arial" w:hAnsi="Arial" w:cs="Arial"/>
          <w:sz w:val="22"/>
          <w:szCs w:val="22"/>
        </w:rPr>
        <w:t xml:space="preserve"> </w:t>
      </w:r>
      <w:r w:rsidR="006F179F" w:rsidRPr="00CF54A3">
        <w:rPr>
          <w:rFonts w:ascii="Arial" w:hAnsi="Arial" w:cs="Arial"/>
          <w:sz w:val="22"/>
          <w:szCs w:val="22"/>
        </w:rPr>
        <w:lastRenderedPageBreak/>
        <w:t xml:space="preserve">modificaciones. </w:t>
      </w:r>
      <w:r w:rsidR="006F179F" w:rsidRPr="00CF54A3">
        <w:rPr>
          <w:rFonts w:ascii="Arial" w:hAnsi="Arial" w:cs="Arial"/>
          <w:b/>
          <w:sz w:val="22"/>
          <w:szCs w:val="22"/>
        </w:rPr>
        <w:t>Es necesario completar todas las celdas, no puede quedar ninguna sin información.</w:t>
      </w:r>
    </w:p>
    <w:p w:rsidR="000F1643" w:rsidRDefault="000F1643" w:rsidP="00E06910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F1643" w:rsidRPr="000F1643" w:rsidRDefault="000F1643" w:rsidP="00E06910">
      <w:pPr>
        <w:autoSpaceDE w:val="0"/>
        <w:jc w:val="both"/>
        <w:rPr>
          <w:rFonts w:ascii="Arial" w:hAnsi="Arial" w:cs="Arial"/>
          <w:b/>
          <w:smallCaps/>
          <w:sz w:val="22"/>
          <w:szCs w:val="22"/>
          <w:lang w:val="es-ES_tradnl"/>
        </w:rPr>
      </w:pPr>
    </w:p>
    <w:p w:rsidR="00725511" w:rsidRPr="002E1F8C" w:rsidRDefault="00CE0F70" w:rsidP="00E06910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2E1F8C">
        <w:rPr>
          <w:rFonts w:ascii="Arial" w:hAnsi="Arial" w:cs="Arial"/>
          <w:b/>
          <w:smallCaps/>
          <w:sz w:val="22"/>
          <w:szCs w:val="22"/>
        </w:rPr>
        <w:t>5. Entrega de solicitudes</w:t>
      </w:r>
      <w:r w:rsidR="006F179F" w:rsidRPr="002E1F8C">
        <w:rPr>
          <w:rFonts w:ascii="Arial" w:hAnsi="Arial" w:cs="Arial"/>
          <w:b/>
          <w:smallCaps/>
          <w:sz w:val="22"/>
          <w:szCs w:val="22"/>
        </w:rPr>
        <w:t>:</w:t>
      </w:r>
    </w:p>
    <w:p w:rsidR="00725511" w:rsidRDefault="006F179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Finalizado el período de recepción de solicitudes, las instituciones remitirán a la oficin</w:t>
      </w:r>
      <w:r w:rsidR="00E26767">
        <w:rPr>
          <w:rFonts w:ascii="Arial" w:hAnsi="Arial" w:cs="Arial"/>
          <w:sz w:val="22"/>
          <w:szCs w:val="22"/>
        </w:rPr>
        <w:t xml:space="preserve">a del Programa las solicitudes con la documentación requerida para la inscripción. </w:t>
      </w:r>
    </w:p>
    <w:p w:rsidR="00725511" w:rsidRDefault="00725511">
      <w:pPr>
        <w:pStyle w:val="Prrafodelista"/>
        <w:autoSpaceDE w:val="0"/>
        <w:jc w:val="both"/>
        <w:rPr>
          <w:rFonts w:ascii="Arial" w:hAnsi="Arial" w:cs="Arial"/>
          <w:sz w:val="22"/>
          <w:szCs w:val="22"/>
        </w:rPr>
      </w:pPr>
    </w:p>
    <w:p w:rsidR="00725511" w:rsidRPr="000574CB" w:rsidRDefault="006F179F" w:rsidP="000574C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0574CB">
        <w:rPr>
          <w:rFonts w:ascii="Arial" w:hAnsi="Arial" w:cs="Arial"/>
          <w:sz w:val="22"/>
          <w:szCs w:val="22"/>
        </w:rPr>
        <w:t xml:space="preserve">Todas las solicitudes serán entregadas en un </w:t>
      </w:r>
      <w:r w:rsidRPr="000574CB">
        <w:rPr>
          <w:rFonts w:ascii="Arial" w:hAnsi="Arial" w:cs="Arial"/>
          <w:b/>
          <w:sz w:val="22"/>
          <w:szCs w:val="22"/>
        </w:rPr>
        <w:t>sobre cerrado</w:t>
      </w:r>
      <w:r w:rsidRPr="000574CB">
        <w:rPr>
          <w:rFonts w:ascii="Arial" w:hAnsi="Arial" w:cs="Arial"/>
          <w:sz w:val="22"/>
          <w:szCs w:val="22"/>
        </w:rPr>
        <w:t xml:space="preserve"> con un </w:t>
      </w:r>
      <w:r w:rsidRPr="000574CB">
        <w:rPr>
          <w:rFonts w:ascii="Arial" w:hAnsi="Arial" w:cs="Arial"/>
          <w:b/>
          <w:sz w:val="22"/>
          <w:szCs w:val="22"/>
        </w:rPr>
        <w:t>remito</w:t>
      </w:r>
      <w:r w:rsidR="00A83843">
        <w:rPr>
          <w:rFonts w:ascii="Arial" w:hAnsi="Arial" w:cs="Arial"/>
          <w:sz w:val="22"/>
          <w:szCs w:val="22"/>
        </w:rPr>
        <w:t xml:space="preserve"> donde constará el listado con</w:t>
      </w:r>
      <w:r w:rsidRPr="000574CB">
        <w:rPr>
          <w:rFonts w:ascii="Arial" w:hAnsi="Arial" w:cs="Arial"/>
          <w:sz w:val="22"/>
          <w:szCs w:val="22"/>
        </w:rPr>
        <w:t xml:space="preserve"> los nombres de los aspirantes y el numero de orden de cada uno. </w:t>
      </w:r>
    </w:p>
    <w:p w:rsidR="00725511" w:rsidRDefault="0072551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A6FA0" w:rsidRDefault="00EA6FA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25511" w:rsidRDefault="00DB2EA3" w:rsidP="00DB2EA3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6</w:t>
      </w:r>
      <w:r w:rsidR="006F179F">
        <w:rPr>
          <w:rFonts w:ascii="Arial" w:hAnsi="Arial" w:cs="Arial"/>
          <w:b/>
          <w:smallCaps/>
          <w:sz w:val="22"/>
          <w:szCs w:val="22"/>
        </w:rPr>
        <w:t>. Listados de beneficiarios/as:</w:t>
      </w:r>
    </w:p>
    <w:p w:rsidR="00725511" w:rsidRDefault="00A72D9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Confeccionado el listado</w:t>
      </w:r>
      <w:r w:rsidR="006F179F">
        <w:rPr>
          <w:rFonts w:ascii="Arial" w:hAnsi="Arial" w:cs="Arial"/>
          <w:sz w:val="22"/>
          <w:szCs w:val="22"/>
        </w:rPr>
        <w:t xml:space="preserve"> final de estudiantes beneficiados con el otorgamiento de una beca, el Programa enviará por comunicación oficial a las autoridades de cada establecimiento los listados </w:t>
      </w:r>
      <w:r>
        <w:rPr>
          <w:rFonts w:ascii="Arial" w:hAnsi="Arial" w:cs="Arial"/>
          <w:sz w:val="22"/>
          <w:szCs w:val="22"/>
        </w:rPr>
        <w:t xml:space="preserve">con los datos de los estudiantes. </w:t>
      </w:r>
    </w:p>
    <w:p w:rsidR="00725511" w:rsidRDefault="0072551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25511" w:rsidRDefault="006F179F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acuerdo al presupuesto asignado al programa para este año y la cantidad de aspirantes (ingresantes), se realizará la adjudicación del beneficio.  </w:t>
      </w:r>
    </w:p>
    <w:p w:rsidR="00A72D9F" w:rsidRPr="003602E4" w:rsidRDefault="006F179F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602E4">
        <w:rPr>
          <w:rFonts w:ascii="Arial" w:hAnsi="Arial" w:cs="Arial"/>
          <w:sz w:val="22"/>
          <w:szCs w:val="22"/>
        </w:rPr>
        <w:t xml:space="preserve">En caso de que la cantidad de aspirantes supere el dinero disponible para las becas, se aplicará una ponderación considerando las variables socioeconómicas pautadas en el </w:t>
      </w:r>
      <w:r w:rsidR="00C44705" w:rsidRPr="003602E4">
        <w:rPr>
          <w:rFonts w:ascii="Arial" w:hAnsi="Arial" w:cs="Arial"/>
          <w:sz w:val="22"/>
          <w:szCs w:val="22"/>
        </w:rPr>
        <w:t xml:space="preserve">art. 11º de la </w:t>
      </w:r>
      <w:r w:rsidR="0092203C" w:rsidRPr="003602E4">
        <w:rPr>
          <w:rFonts w:ascii="Arial" w:hAnsi="Arial" w:cs="Arial"/>
          <w:sz w:val="22"/>
          <w:szCs w:val="22"/>
        </w:rPr>
        <w:t>Ley del Programa</w:t>
      </w:r>
      <w:r w:rsidR="00C44705" w:rsidRPr="003602E4">
        <w:rPr>
          <w:rFonts w:ascii="Arial" w:hAnsi="Arial" w:cs="Arial"/>
          <w:sz w:val="22"/>
          <w:szCs w:val="22"/>
        </w:rPr>
        <w:t>.</w:t>
      </w:r>
    </w:p>
    <w:p w:rsidR="002E1F8C" w:rsidRDefault="002E1F8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E1F8C" w:rsidRDefault="002E1F8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E1F8C" w:rsidRDefault="002E1F8C" w:rsidP="002E1F8C">
      <w:pPr>
        <w:autoSpaceDE w:val="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7. Cronograma</w:t>
      </w:r>
      <w:r w:rsidR="00E6762B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133233" w:rsidRDefault="0013323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F1643" w:rsidRDefault="000F164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Y="8071"/>
        <w:tblW w:w="9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034"/>
      </w:tblGrid>
      <w:tr w:rsidR="00A1332E" w:rsidTr="00EA6FA0">
        <w:trPr>
          <w:trHeight w:val="42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1332E" w:rsidRDefault="00A1332E" w:rsidP="00EA6F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Fechas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332E" w:rsidRDefault="00A1332E" w:rsidP="00EA6F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Tareas</w:t>
            </w:r>
          </w:p>
        </w:tc>
      </w:tr>
      <w:tr w:rsidR="00A1332E" w:rsidTr="00EA6FA0">
        <w:trPr>
          <w:trHeight w:val="42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2E" w:rsidRPr="006E092F" w:rsidRDefault="00A1332E" w:rsidP="001E3873">
            <w:pPr>
              <w:rPr>
                <w:rFonts w:ascii="Arial" w:hAnsi="Arial" w:cs="Arial"/>
                <w:color w:val="000000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Desde el </w:t>
            </w:r>
            <w:r w:rsidR="001E3873"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r w:rsidR="0092203C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="004D2E41" w:rsidRPr="006E092F">
              <w:rPr>
                <w:rFonts w:ascii="Arial" w:hAnsi="Arial" w:cs="Arial"/>
                <w:color w:val="000000"/>
                <w:sz w:val="22"/>
                <w:szCs w:val="22"/>
              </w:rPr>
              <w:t>marzo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2E" w:rsidRPr="006E092F" w:rsidRDefault="00E6762B" w:rsidP="00EA6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Difusión,</w:t>
            </w:r>
            <w:r w:rsidR="00A1332E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convocatoria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 recepción de las solicitudes </w:t>
            </w:r>
            <w:r w:rsidR="00A1332E" w:rsidRPr="006E092F">
              <w:rPr>
                <w:rFonts w:ascii="Arial" w:hAnsi="Arial" w:cs="Arial"/>
                <w:color w:val="000000"/>
                <w:sz w:val="22"/>
                <w:szCs w:val="22"/>
              </w:rPr>
              <w:t>del Programa en los institutos terciarios</w:t>
            </w:r>
          </w:p>
        </w:tc>
      </w:tr>
      <w:tr w:rsidR="00A1332E" w:rsidTr="00EA6FA0">
        <w:trPr>
          <w:trHeight w:val="416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2E" w:rsidRPr="006E092F" w:rsidRDefault="000629BC" w:rsidP="00EA6F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Desde el 10</w:t>
            </w:r>
            <w:r w:rsidR="00A1332E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 29</w:t>
            </w:r>
            <w:r w:rsidR="0092203C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332E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de abril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2E" w:rsidRPr="006E092F" w:rsidRDefault="00A1332E" w:rsidP="00EA6F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>Carga de solicitudes online en cada instituto</w:t>
            </w:r>
          </w:p>
        </w:tc>
      </w:tr>
      <w:tr w:rsidR="00A1332E" w:rsidTr="00EA6FA0">
        <w:trPr>
          <w:trHeight w:val="416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2E" w:rsidRPr="006E092F" w:rsidRDefault="000629BC" w:rsidP="00EA6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Hasta el 6</w:t>
            </w:r>
            <w:r w:rsidR="00A1332E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mayo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2E" w:rsidRPr="006E092F" w:rsidRDefault="00E6762B" w:rsidP="00EA6F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Envío de las solicitudes a la oficina del</w:t>
            </w:r>
            <w:r w:rsidR="00A1332E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Programa</w:t>
            </w:r>
          </w:p>
        </w:tc>
      </w:tr>
      <w:tr w:rsidR="00A1332E" w:rsidTr="00EA6FA0">
        <w:trPr>
          <w:trHeight w:val="560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32E" w:rsidRPr="006E092F" w:rsidRDefault="00307330" w:rsidP="00EA6FA0">
            <w:pPr>
              <w:rPr>
                <w:rFonts w:ascii="Arial" w:hAnsi="Arial" w:cs="Arial"/>
                <w:color w:val="000000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>Mes</w:t>
            </w:r>
            <w:r w:rsidR="00A1332E"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de junio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2E" w:rsidRPr="006E092F" w:rsidRDefault="00A1332E" w:rsidP="00EA6FA0">
            <w:pPr>
              <w:rPr>
                <w:rFonts w:ascii="Arial" w:hAnsi="Arial" w:cs="Arial"/>
                <w:color w:val="000000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>Envío del listado de beneficiarios ingresantes y renovadores</w:t>
            </w:r>
            <w:r w:rsidR="00E6762B">
              <w:rPr>
                <w:rFonts w:ascii="Arial" w:hAnsi="Arial" w:cs="Arial"/>
                <w:color w:val="000000"/>
                <w:sz w:val="22"/>
                <w:szCs w:val="22"/>
              </w:rPr>
              <w:t xml:space="preserve"> por parte del Programa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E58D4" w:rsidRDefault="00FE58D4" w:rsidP="0042456C">
      <w:pP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2456C" w:rsidRDefault="00DB2EA3" w:rsidP="004245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8</w:t>
      </w:r>
      <w:r w:rsidR="006F179F">
        <w:rPr>
          <w:rFonts w:ascii="Arial" w:hAnsi="Arial" w:cs="Arial"/>
          <w:b/>
          <w:smallCaps/>
          <w:sz w:val="22"/>
          <w:szCs w:val="22"/>
        </w:rPr>
        <w:t>. Consultas:</w:t>
      </w:r>
    </w:p>
    <w:p w:rsidR="0042456C" w:rsidRDefault="00133233" w:rsidP="004245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</w:t>
      </w:r>
      <w:r w:rsidR="003602E4">
        <w:rPr>
          <w:rFonts w:ascii="Arial" w:hAnsi="Arial" w:cs="Arial"/>
          <w:sz w:val="22"/>
          <w:szCs w:val="22"/>
        </w:rPr>
        <w:t>consultas podrán realizarlas por mail o telefónicamente:</w:t>
      </w:r>
    </w:p>
    <w:p w:rsidR="00F314A7" w:rsidRPr="00A72D9F" w:rsidRDefault="00F314A7" w:rsidP="00F314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2D9F">
        <w:rPr>
          <w:rFonts w:ascii="Arial" w:hAnsi="Arial" w:cs="Arial"/>
          <w:sz w:val="22"/>
          <w:szCs w:val="22"/>
        </w:rPr>
        <w:t>Teléfono: 4342-7124</w:t>
      </w:r>
    </w:p>
    <w:p w:rsidR="006F179F" w:rsidRPr="00A72D9F" w:rsidRDefault="001F5CBF">
      <w:pPr>
        <w:spacing w:line="360" w:lineRule="auto"/>
        <w:jc w:val="both"/>
        <w:rPr>
          <w:sz w:val="22"/>
          <w:szCs w:val="22"/>
        </w:rPr>
      </w:pPr>
      <w:hyperlink r:id="rId10" w:history="1">
        <w:r w:rsidR="006F179F" w:rsidRPr="00A72D9F">
          <w:rPr>
            <w:rStyle w:val="Hipervnculo"/>
            <w:rFonts w:ascii="Arial" w:hAnsi="Arial"/>
            <w:sz w:val="22"/>
            <w:szCs w:val="22"/>
          </w:rPr>
          <w:t>becas.superior@gmail.com</w:t>
        </w:r>
      </w:hyperlink>
    </w:p>
    <w:p w:rsidR="004B6AE4" w:rsidRPr="00A72D9F" w:rsidRDefault="004B6AE4" w:rsidP="004B6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2D9F">
        <w:rPr>
          <w:rFonts w:ascii="Arial" w:hAnsi="Arial" w:cs="Arial"/>
          <w:sz w:val="22"/>
          <w:szCs w:val="22"/>
        </w:rPr>
        <w:t>Programa de Becas – Bolívar 191 – 2° piso</w:t>
      </w:r>
    </w:p>
    <w:p w:rsidR="00CF54A3" w:rsidRDefault="00CF54A3">
      <w:pPr>
        <w:spacing w:line="360" w:lineRule="auto"/>
        <w:jc w:val="both"/>
      </w:pPr>
      <w:bookmarkStart w:id="0" w:name="_GoBack"/>
      <w:bookmarkEnd w:id="0"/>
    </w:p>
    <w:p w:rsidR="00CF54A3" w:rsidRDefault="00CF5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64A" w:rsidRPr="0042456C" w:rsidRDefault="00441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4164A" w:rsidRPr="0042456C" w:rsidSect="00725511">
      <w:pgSz w:w="12240" w:h="2016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BF" w:rsidRDefault="001F5CBF" w:rsidP="00017915">
      <w:r>
        <w:separator/>
      </w:r>
    </w:p>
  </w:endnote>
  <w:endnote w:type="continuationSeparator" w:id="0">
    <w:p w:rsidR="001F5CBF" w:rsidRDefault="001F5CBF" w:rsidP="0001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BF" w:rsidRDefault="001F5CBF" w:rsidP="00017915">
      <w:r>
        <w:separator/>
      </w:r>
    </w:p>
  </w:footnote>
  <w:footnote w:type="continuationSeparator" w:id="0">
    <w:p w:rsidR="001F5CBF" w:rsidRDefault="001F5CBF" w:rsidP="0001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EB0B13E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6F96316"/>
    <w:multiLevelType w:val="hybridMultilevel"/>
    <w:tmpl w:val="7ECA892C"/>
    <w:lvl w:ilvl="0" w:tplc="575E3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53652"/>
    <w:multiLevelType w:val="hybridMultilevel"/>
    <w:tmpl w:val="482ACE8A"/>
    <w:lvl w:ilvl="0" w:tplc="14A2E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2D0"/>
    <w:multiLevelType w:val="hybridMultilevel"/>
    <w:tmpl w:val="4302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A16"/>
    <w:rsid w:val="00017915"/>
    <w:rsid w:val="00032E6C"/>
    <w:rsid w:val="000478A3"/>
    <w:rsid w:val="000574CB"/>
    <w:rsid w:val="000629BC"/>
    <w:rsid w:val="00063AF1"/>
    <w:rsid w:val="0006425C"/>
    <w:rsid w:val="00091A68"/>
    <w:rsid w:val="000D0EB4"/>
    <w:rsid w:val="000D12CE"/>
    <w:rsid w:val="000F1643"/>
    <w:rsid w:val="00133233"/>
    <w:rsid w:val="00153A16"/>
    <w:rsid w:val="001A4BC0"/>
    <w:rsid w:val="001D1E22"/>
    <w:rsid w:val="001E3873"/>
    <w:rsid w:val="001F5CBF"/>
    <w:rsid w:val="0022422F"/>
    <w:rsid w:val="0025173C"/>
    <w:rsid w:val="00251D8F"/>
    <w:rsid w:val="0026562F"/>
    <w:rsid w:val="002B316B"/>
    <w:rsid w:val="002E1F8C"/>
    <w:rsid w:val="00307330"/>
    <w:rsid w:val="00331164"/>
    <w:rsid w:val="003602E4"/>
    <w:rsid w:val="003629A4"/>
    <w:rsid w:val="0037059E"/>
    <w:rsid w:val="003A65AA"/>
    <w:rsid w:val="003B4ACA"/>
    <w:rsid w:val="004044DB"/>
    <w:rsid w:val="00414700"/>
    <w:rsid w:val="0042456C"/>
    <w:rsid w:val="0044164A"/>
    <w:rsid w:val="00456A8F"/>
    <w:rsid w:val="004B6AE4"/>
    <w:rsid w:val="004B7F99"/>
    <w:rsid w:val="004C3DA2"/>
    <w:rsid w:val="004D2E41"/>
    <w:rsid w:val="004F7A16"/>
    <w:rsid w:val="00593975"/>
    <w:rsid w:val="00593D70"/>
    <w:rsid w:val="005B743F"/>
    <w:rsid w:val="005D0DE8"/>
    <w:rsid w:val="00631BC0"/>
    <w:rsid w:val="006A59FE"/>
    <w:rsid w:val="006B5574"/>
    <w:rsid w:val="006B7200"/>
    <w:rsid w:val="006E092F"/>
    <w:rsid w:val="006F179F"/>
    <w:rsid w:val="006F5EFF"/>
    <w:rsid w:val="00710E25"/>
    <w:rsid w:val="00720855"/>
    <w:rsid w:val="00725511"/>
    <w:rsid w:val="007604DB"/>
    <w:rsid w:val="00793ADB"/>
    <w:rsid w:val="007C7361"/>
    <w:rsid w:val="00842B35"/>
    <w:rsid w:val="008A2A4A"/>
    <w:rsid w:val="008B1164"/>
    <w:rsid w:val="008B2203"/>
    <w:rsid w:val="008C53C9"/>
    <w:rsid w:val="008D666E"/>
    <w:rsid w:val="008E6542"/>
    <w:rsid w:val="008F5401"/>
    <w:rsid w:val="0092203C"/>
    <w:rsid w:val="00971908"/>
    <w:rsid w:val="009A5E98"/>
    <w:rsid w:val="009F6A92"/>
    <w:rsid w:val="00A04C13"/>
    <w:rsid w:val="00A1332E"/>
    <w:rsid w:val="00A41781"/>
    <w:rsid w:val="00A479E1"/>
    <w:rsid w:val="00A50C63"/>
    <w:rsid w:val="00A67039"/>
    <w:rsid w:val="00A72D9F"/>
    <w:rsid w:val="00A76079"/>
    <w:rsid w:val="00A80A0E"/>
    <w:rsid w:val="00A83843"/>
    <w:rsid w:val="00A86852"/>
    <w:rsid w:val="00B662E8"/>
    <w:rsid w:val="00B87566"/>
    <w:rsid w:val="00BA6F90"/>
    <w:rsid w:val="00C34173"/>
    <w:rsid w:val="00C44705"/>
    <w:rsid w:val="00C45529"/>
    <w:rsid w:val="00C816C1"/>
    <w:rsid w:val="00CC1FF7"/>
    <w:rsid w:val="00CE0F70"/>
    <w:rsid w:val="00CF32A5"/>
    <w:rsid w:val="00CF54A3"/>
    <w:rsid w:val="00D05672"/>
    <w:rsid w:val="00D0615B"/>
    <w:rsid w:val="00D113BF"/>
    <w:rsid w:val="00D33652"/>
    <w:rsid w:val="00D46EC8"/>
    <w:rsid w:val="00D47F8E"/>
    <w:rsid w:val="00D77528"/>
    <w:rsid w:val="00DA6E2C"/>
    <w:rsid w:val="00DB2EA3"/>
    <w:rsid w:val="00DD2D5B"/>
    <w:rsid w:val="00E038D8"/>
    <w:rsid w:val="00E06910"/>
    <w:rsid w:val="00E26767"/>
    <w:rsid w:val="00E26DE5"/>
    <w:rsid w:val="00E6762B"/>
    <w:rsid w:val="00EA6FA0"/>
    <w:rsid w:val="00EA76D5"/>
    <w:rsid w:val="00ED227B"/>
    <w:rsid w:val="00EE7CE1"/>
    <w:rsid w:val="00EF0FB6"/>
    <w:rsid w:val="00F314A7"/>
    <w:rsid w:val="00F3167C"/>
    <w:rsid w:val="00F372C4"/>
    <w:rsid w:val="00F418D0"/>
    <w:rsid w:val="00F72345"/>
    <w:rsid w:val="00F929C1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1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CE0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25511"/>
    <w:rPr>
      <w:rFonts w:ascii="Symbol" w:hAnsi="Symbol" w:cs="Symbol"/>
    </w:rPr>
  </w:style>
  <w:style w:type="character" w:customStyle="1" w:styleId="WW8Num2z1">
    <w:name w:val="WW8Num2z1"/>
    <w:rsid w:val="00725511"/>
    <w:rPr>
      <w:rFonts w:ascii="Courier New" w:hAnsi="Courier New" w:cs="Courier New"/>
    </w:rPr>
  </w:style>
  <w:style w:type="character" w:customStyle="1" w:styleId="WW8Num2z2">
    <w:name w:val="WW8Num2z2"/>
    <w:rsid w:val="00725511"/>
    <w:rPr>
      <w:rFonts w:ascii="Wingdings" w:hAnsi="Wingdings" w:cs="Wingdings"/>
    </w:rPr>
  </w:style>
  <w:style w:type="character" w:customStyle="1" w:styleId="WW8Num4z0">
    <w:name w:val="WW8Num4z0"/>
    <w:rsid w:val="00725511"/>
    <w:rPr>
      <w:rFonts w:ascii="Courier New" w:hAnsi="Courier New" w:cs="Courier New"/>
    </w:rPr>
  </w:style>
  <w:style w:type="character" w:customStyle="1" w:styleId="WW8Num4z2">
    <w:name w:val="WW8Num4z2"/>
    <w:rsid w:val="00725511"/>
    <w:rPr>
      <w:rFonts w:ascii="Wingdings" w:hAnsi="Wingdings" w:cs="Wingdings"/>
    </w:rPr>
  </w:style>
  <w:style w:type="character" w:customStyle="1" w:styleId="WW8Num4z3">
    <w:name w:val="WW8Num4z3"/>
    <w:rsid w:val="00725511"/>
    <w:rPr>
      <w:rFonts w:ascii="Symbol" w:hAnsi="Symbol" w:cs="Symbol"/>
    </w:rPr>
  </w:style>
  <w:style w:type="character" w:customStyle="1" w:styleId="WW8Num6z0">
    <w:name w:val="WW8Num6z0"/>
    <w:rsid w:val="00725511"/>
    <w:rPr>
      <w:rFonts w:ascii="Symbol" w:hAnsi="Symbol" w:cs="Symbol"/>
    </w:rPr>
  </w:style>
  <w:style w:type="character" w:customStyle="1" w:styleId="WW8Num6z1">
    <w:name w:val="WW8Num6z1"/>
    <w:rsid w:val="00725511"/>
    <w:rPr>
      <w:rFonts w:ascii="Courier New" w:hAnsi="Courier New" w:cs="Courier New"/>
    </w:rPr>
  </w:style>
  <w:style w:type="character" w:customStyle="1" w:styleId="WW8Num6z2">
    <w:name w:val="WW8Num6z2"/>
    <w:rsid w:val="00725511"/>
    <w:rPr>
      <w:rFonts w:ascii="Wingdings" w:hAnsi="Wingdings" w:cs="Wingdings"/>
    </w:rPr>
  </w:style>
  <w:style w:type="character" w:customStyle="1" w:styleId="WW8Num9z0">
    <w:name w:val="WW8Num9z0"/>
    <w:rsid w:val="00725511"/>
    <w:rPr>
      <w:rFonts w:ascii="Symbol" w:hAnsi="Symbol" w:cs="Symbol"/>
    </w:rPr>
  </w:style>
  <w:style w:type="character" w:customStyle="1" w:styleId="WW8Num9z1">
    <w:name w:val="WW8Num9z1"/>
    <w:rsid w:val="00725511"/>
    <w:rPr>
      <w:rFonts w:ascii="Courier New" w:hAnsi="Courier New" w:cs="Courier New"/>
    </w:rPr>
  </w:style>
  <w:style w:type="character" w:customStyle="1" w:styleId="WW8Num9z2">
    <w:name w:val="WW8Num9z2"/>
    <w:rsid w:val="00725511"/>
    <w:rPr>
      <w:rFonts w:ascii="Wingdings" w:hAnsi="Wingdings" w:cs="Wingdings"/>
    </w:rPr>
  </w:style>
  <w:style w:type="character" w:customStyle="1" w:styleId="Fuentedeprrafopredeter1">
    <w:name w:val="Fuente de párrafo predeter.1"/>
    <w:rsid w:val="00725511"/>
  </w:style>
  <w:style w:type="character" w:styleId="Hipervnculo">
    <w:name w:val="Hyperlink"/>
    <w:basedOn w:val="Fuentedeprrafopredeter1"/>
    <w:rsid w:val="0072551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7255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25511"/>
    <w:pPr>
      <w:spacing w:after="120"/>
    </w:pPr>
  </w:style>
  <w:style w:type="paragraph" w:styleId="Lista">
    <w:name w:val="List"/>
    <w:basedOn w:val="Textoindependiente"/>
    <w:rsid w:val="00725511"/>
    <w:rPr>
      <w:rFonts w:cs="Mangal"/>
    </w:rPr>
  </w:style>
  <w:style w:type="paragraph" w:styleId="Epgrafe">
    <w:name w:val="caption"/>
    <w:basedOn w:val="Normal"/>
    <w:qFormat/>
    <w:rsid w:val="0072551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5511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725511"/>
    <w:pPr>
      <w:ind w:left="720"/>
      <w:contextualSpacing/>
    </w:pPr>
  </w:style>
  <w:style w:type="paragraph" w:customStyle="1" w:styleId="Contenidodelatabla">
    <w:name w:val="Contenido de la tabla"/>
    <w:basedOn w:val="Normal"/>
    <w:rsid w:val="00725511"/>
    <w:pPr>
      <w:suppressLineNumbers/>
    </w:pPr>
  </w:style>
  <w:style w:type="paragraph" w:customStyle="1" w:styleId="Encabezadodelatabla">
    <w:name w:val="Encabezado de la tabla"/>
    <w:basedOn w:val="Contenidodelatabla"/>
    <w:rsid w:val="00725511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E0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inespaciado">
    <w:name w:val="No Spacing"/>
    <w:uiPriority w:val="1"/>
    <w:qFormat/>
    <w:rsid w:val="000D0EB4"/>
    <w:pPr>
      <w:suppressAutoHyphens/>
    </w:pPr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5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574"/>
    <w:rPr>
      <w:rFonts w:ascii="Tahoma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0179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1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0179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791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1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CE0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25511"/>
    <w:rPr>
      <w:rFonts w:ascii="Symbol" w:hAnsi="Symbol" w:cs="Symbol"/>
    </w:rPr>
  </w:style>
  <w:style w:type="character" w:customStyle="1" w:styleId="WW8Num2z1">
    <w:name w:val="WW8Num2z1"/>
    <w:rsid w:val="00725511"/>
    <w:rPr>
      <w:rFonts w:ascii="Courier New" w:hAnsi="Courier New" w:cs="Courier New"/>
    </w:rPr>
  </w:style>
  <w:style w:type="character" w:customStyle="1" w:styleId="WW8Num2z2">
    <w:name w:val="WW8Num2z2"/>
    <w:rsid w:val="00725511"/>
    <w:rPr>
      <w:rFonts w:ascii="Wingdings" w:hAnsi="Wingdings" w:cs="Wingdings"/>
    </w:rPr>
  </w:style>
  <w:style w:type="character" w:customStyle="1" w:styleId="WW8Num4z0">
    <w:name w:val="WW8Num4z0"/>
    <w:rsid w:val="00725511"/>
    <w:rPr>
      <w:rFonts w:ascii="Courier New" w:hAnsi="Courier New" w:cs="Courier New"/>
    </w:rPr>
  </w:style>
  <w:style w:type="character" w:customStyle="1" w:styleId="WW8Num4z2">
    <w:name w:val="WW8Num4z2"/>
    <w:rsid w:val="00725511"/>
    <w:rPr>
      <w:rFonts w:ascii="Wingdings" w:hAnsi="Wingdings" w:cs="Wingdings"/>
    </w:rPr>
  </w:style>
  <w:style w:type="character" w:customStyle="1" w:styleId="WW8Num4z3">
    <w:name w:val="WW8Num4z3"/>
    <w:rsid w:val="00725511"/>
    <w:rPr>
      <w:rFonts w:ascii="Symbol" w:hAnsi="Symbol" w:cs="Symbol"/>
    </w:rPr>
  </w:style>
  <w:style w:type="character" w:customStyle="1" w:styleId="WW8Num6z0">
    <w:name w:val="WW8Num6z0"/>
    <w:rsid w:val="00725511"/>
    <w:rPr>
      <w:rFonts w:ascii="Symbol" w:hAnsi="Symbol" w:cs="Symbol"/>
    </w:rPr>
  </w:style>
  <w:style w:type="character" w:customStyle="1" w:styleId="WW8Num6z1">
    <w:name w:val="WW8Num6z1"/>
    <w:rsid w:val="00725511"/>
    <w:rPr>
      <w:rFonts w:ascii="Courier New" w:hAnsi="Courier New" w:cs="Courier New"/>
    </w:rPr>
  </w:style>
  <w:style w:type="character" w:customStyle="1" w:styleId="WW8Num6z2">
    <w:name w:val="WW8Num6z2"/>
    <w:rsid w:val="00725511"/>
    <w:rPr>
      <w:rFonts w:ascii="Wingdings" w:hAnsi="Wingdings" w:cs="Wingdings"/>
    </w:rPr>
  </w:style>
  <w:style w:type="character" w:customStyle="1" w:styleId="WW8Num9z0">
    <w:name w:val="WW8Num9z0"/>
    <w:rsid w:val="00725511"/>
    <w:rPr>
      <w:rFonts w:ascii="Symbol" w:hAnsi="Symbol" w:cs="Symbol"/>
    </w:rPr>
  </w:style>
  <w:style w:type="character" w:customStyle="1" w:styleId="WW8Num9z1">
    <w:name w:val="WW8Num9z1"/>
    <w:rsid w:val="00725511"/>
    <w:rPr>
      <w:rFonts w:ascii="Courier New" w:hAnsi="Courier New" w:cs="Courier New"/>
    </w:rPr>
  </w:style>
  <w:style w:type="character" w:customStyle="1" w:styleId="WW8Num9z2">
    <w:name w:val="WW8Num9z2"/>
    <w:rsid w:val="00725511"/>
    <w:rPr>
      <w:rFonts w:ascii="Wingdings" w:hAnsi="Wingdings" w:cs="Wingdings"/>
    </w:rPr>
  </w:style>
  <w:style w:type="character" w:customStyle="1" w:styleId="Fuentedeprrafopredeter1">
    <w:name w:val="Fuente de párrafo predeter.1"/>
    <w:rsid w:val="00725511"/>
  </w:style>
  <w:style w:type="character" w:styleId="Hipervnculo">
    <w:name w:val="Hyperlink"/>
    <w:basedOn w:val="Fuentedeprrafopredeter1"/>
    <w:rsid w:val="0072551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7255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25511"/>
    <w:pPr>
      <w:spacing w:after="120"/>
    </w:pPr>
  </w:style>
  <w:style w:type="paragraph" w:styleId="Lista">
    <w:name w:val="List"/>
    <w:basedOn w:val="Textoindependiente"/>
    <w:rsid w:val="00725511"/>
    <w:rPr>
      <w:rFonts w:cs="Mangal"/>
    </w:rPr>
  </w:style>
  <w:style w:type="paragraph" w:styleId="Epgrafe">
    <w:name w:val="caption"/>
    <w:basedOn w:val="Normal"/>
    <w:qFormat/>
    <w:rsid w:val="0072551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5511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725511"/>
    <w:pPr>
      <w:ind w:left="720"/>
      <w:contextualSpacing/>
    </w:pPr>
  </w:style>
  <w:style w:type="paragraph" w:customStyle="1" w:styleId="Contenidodelatabla">
    <w:name w:val="Contenido de la tabla"/>
    <w:basedOn w:val="Normal"/>
    <w:rsid w:val="00725511"/>
    <w:pPr>
      <w:suppressLineNumbers/>
    </w:pPr>
  </w:style>
  <w:style w:type="paragraph" w:customStyle="1" w:styleId="Encabezadodelatabla">
    <w:name w:val="Encabezado de la tabla"/>
    <w:basedOn w:val="Contenidodelatabla"/>
    <w:rsid w:val="00725511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E0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inespaciado">
    <w:name w:val="No Spacing"/>
    <w:uiPriority w:val="1"/>
    <w:qFormat/>
    <w:rsid w:val="000D0EB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cas.superi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fts_ifts_de1@bue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BF03-5ABE-4754-BF26-9950CBCD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para Estudios de Educación Superior</vt:lpstr>
    </vt:vector>
  </TitlesOfParts>
  <Company>SarmientoBA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para Estudios de Educación Superior</dc:title>
  <dc:creator>WinuE</dc:creator>
  <cp:lastModifiedBy>tecnico</cp:lastModifiedBy>
  <cp:revision>6</cp:revision>
  <cp:lastPrinted>2017-03-28T17:39:00Z</cp:lastPrinted>
  <dcterms:created xsi:type="dcterms:W3CDTF">2019-02-19T14:11:00Z</dcterms:created>
  <dcterms:modified xsi:type="dcterms:W3CDTF">2019-03-20T14:38:00Z</dcterms:modified>
</cp:coreProperties>
</file>